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中医脉象训练仪（教师机）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>技术参数</w:t>
      </w:r>
    </w:p>
    <w:p>
      <w:pP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一、由模拟手臂和脉象训练台车组成。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二、模拟手臂采用真人倒模，具有桡骨茎突、桡侧腕屈肌腱、掌长肌腱明显解剖结构。呈现仿真皮肤纹理，解剖结构准确，脉象触感真实。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三、具有寸关尺3个诊脉部位，可通过触诊桡骨茎突找到关脉，定位脉诊的部位。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四、不同取脉力度下，脉象手感不同，可通过浮、中、沉三种取脉力度感受脉象的区别。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五、优化台车设计，台车与人腿接触的部位采用弧形设计，并内凹一定距离，使产品更加符合人体工程学。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六、系统预置模拟7大类共44种脉象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浮脉类：浮，洪，濡，散，芤，革；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</w:pPr>
      <w:r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沉脉类：沉，伏，牢；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</w:pPr>
      <w:r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迟脉类：迟，缓，涩，结；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</w:pPr>
      <w:r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数脉类：数，促，疾，动；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</w:pPr>
      <w:r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虚脉类：虚，微，细，代，弱，短；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</w:pPr>
      <w:r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实脉类：实，滑，紧，长，弦；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相兼脉：浮数脉，细弦脉，弦滑脉，沉迟脉，滑数脉等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</w:pPr>
      <w:r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七、采用高精密动力输出装置，保证脉象的稳定性和一致性。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</w:pPr>
      <w:r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八、采用可视化 10寸真彩液晶触摸屏幕，脉象训练时软件可显示脉图、脉象特征和文字介绍。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</w:pPr>
      <w:r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九、可以独立设置脉象的脉压、脉幅进行自行练习。脉压可调范围0-255，脉幅可调范围16-80。不同取脉力度下，脉象手感不同，符合真实临床，可支持一键恢复系统默认力度。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</w:pPr>
      <w:r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十、无线联网功能。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</w:pPr>
      <w:r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十一、系统具有两种操作模式：训练模式，考核模式。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</w:pPr>
      <w:r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★十二、系统中可以播放脉象采集的注意事项、及操作要点。包含：二十八脉分脉动画、遍身诊法、寸口诊法。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</w:pPr>
      <w:r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★十三、通过计算机软件（教师机）控制多台设备脉象输出；在与学生机联网后，可进行脉象考试；教师机上可进行考卷和试题的编辑、下发在学生机上进行答题；最终在教师机自动统计分数。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Style w:val="5"/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 w:bidi="ar"/>
        </w:rPr>
        <w:t>★十四、Win10 系统，可以自主复制导出教学内容。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3OTllMjNlMzIxZTZkYjNhNmNhOTgzMTBhMjBjNjQifQ=="/>
  </w:docVars>
  <w:rsids>
    <w:rsidRoot w:val="00000000"/>
    <w:rsid w:val="172B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5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3</TotalTime>
  <ScaleCrop>false</ScaleCrop>
  <LinksUpToDate>false</LinksUpToDate>
  <CharactersWithSpaces>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2023-10-11T03:24:45Z</dcterms:created>
  <dc:creator>Administrator</dc:creator>
  <cp:lastModifiedBy>木子李</cp:lastModifiedBy>
  <cp:lastPrinted>2023-10-11T03:29:19Z</cp:lastPrinted>
  <dcterms:modified xsi:type="dcterms:W3CDTF">2023-10-11T03:29:33Z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0A8F99431F8243BEAB5553D76398CAD1_12</vt:lpwstr>
  </property>
</Properties>
</file>